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5620" w14:textId="77777777" w:rsidR="00D774FA" w:rsidRPr="002772EB" w:rsidRDefault="009B4E7D">
      <w:pPr>
        <w:spacing w:after="0" w:line="259" w:lineRule="auto"/>
        <w:ind w:left="1253" w:firstLine="0"/>
        <w:rPr>
          <w:color w:val="auto"/>
        </w:rPr>
      </w:pPr>
      <w:r w:rsidRPr="002772EB">
        <w:rPr>
          <w:color w:val="auto"/>
          <w:sz w:val="23"/>
        </w:rPr>
        <w:t xml:space="preserve"> </w:t>
      </w:r>
    </w:p>
    <w:p w14:paraId="4800CD0F" w14:textId="77777777" w:rsidR="00D774FA" w:rsidRPr="002772EB" w:rsidRDefault="009B4E7D">
      <w:pPr>
        <w:spacing w:after="0" w:line="259" w:lineRule="auto"/>
        <w:ind w:left="2165"/>
        <w:rPr>
          <w:color w:val="auto"/>
        </w:rPr>
      </w:pPr>
      <w:r w:rsidRPr="002772EB">
        <w:rPr>
          <w:b/>
          <w:color w:val="auto"/>
          <w:sz w:val="22"/>
        </w:rPr>
        <w:t xml:space="preserve">Local Law 1 of 2021, amending Local Law 2 of 2018  </w:t>
      </w:r>
    </w:p>
    <w:p w14:paraId="61C7A492" w14:textId="77777777" w:rsidR="00D774FA" w:rsidRPr="002772EB" w:rsidRDefault="009B4E7D">
      <w:pPr>
        <w:spacing w:after="0" w:line="259" w:lineRule="auto"/>
        <w:ind w:left="1252" w:firstLine="0"/>
        <w:jc w:val="center"/>
        <w:rPr>
          <w:color w:val="auto"/>
        </w:rPr>
      </w:pPr>
      <w:r w:rsidRPr="002772EB">
        <w:rPr>
          <w:b/>
          <w:color w:val="auto"/>
          <w:sz w:val="22"/>
        </w:rPr>
        <w:t xml:space="preserve">A LOCAL LAW PERTAINING TO THE  </w:t>
      </w:r>
    </w:p>
    <w:p w14:paraId="43015300" w14:textId="77777777" w:rsidR="00D774FA" w:rsidRPr="002772EB" w:rsidRDefault="009B4E7D">
      <w:pPr>
        <w:pStyle w:val="Heading1"/>
        <w:ind w:left="2703"/>
        <w:rPr>
          <w:color w:val="auto"/>
        </w:rPr>
      </w:pPr>
      <w:r w:rsidRPr="002772EB">
        <w:rPr>
          <w:color w:val="auto"/>
        </w:rPr>
        <w:t>TOWN OF CORNING PLANNING BOARD</w:t>
      </w:r>
      <w:r w:rsidRPr="002772EB">
        <w:rPr>
          <w:b w:val="0"/>
          <w:color w:val="auto"/>
        </w:rPr>
        <w:t xml:space="preserve"> </w:t>
      </w:r>
    </w:p>
    <w:p w14:paraId="24D9F84D" w14:textId="77777777" w:rsidR="00D774FA" w:rsidRPr="002772EB" w:rsidRDefault="009B4E7D">
      <w:pPr>
        <w:spacing w:after="238" w:line="259" w:lineRule="auto"/>
        <w:ind w:left="1250" w:firstLine="0"/>
        <w:rPr>
          <w:color w:val="auto"/>
        </w:rPr>
      </w:pPr>
      <w:r w:rsidRPr="002772EB">
        <w:rPr>
          <w:color w:val="auto"/>
          <w:sz w:val="23"/>
        </w:rPr>
        <w:t xml:space="preserve"> </w:t>
      </w:r>
    </w:p>
    <w:p w14:paraId="59175885" w14:textId="7041F49A" w:rsidR="00D774FA" w:rsidRPr="002772EB" w:rsidRDefault="009B4E7D">
      <w:pPr>
        <w:spacing w:after="5" w:line="249" w:lineRule="auto"/>
        <w:ind w:left="-5"/>
        <w:rPr>
          <w:color w:val="auto"/>
        </w:rPr>
      </w:pPr>
      <w:r w:rsidRPr="002772EB">
        <w:rPr>
          <w:b/>
          <w:color w:val="auto"/>
          <w:sz w:val="28"/>
        </w:rPr>
        <w:t>Section 1: Authorization</w:t>
      </w:r>
      <w:r w:rsidRPr="002772EB">
        <w:rPr>
          <w:color w:val="auto"/>
          <w:sz w:val="23"/>
        </w:rPr>
        <w:t xml:space="preserve">.  The Town Board of the Town of Corning, located in Steuben County New York is authorized by Town Law §271, to effect by this Local Law, to create a planning board consisting of </w:t>
      </w:r>
      <w:r w:rsidRPr="002772EB">
        <w:rPr>
          <w:color w:val="auto"/>
          <w:sz w:val="23"/>
        </w:rPr>
        <w:t xml:space="preserve">Seven (7) </w:t>
      </w:r>
      <w:r w:rsidRPr="002772EB">
        <w:rPr>
          <w:color w:val="auto"/>
          <w:sz w:val="23"/>
        </w:rPr>
        <w:t>members and shall, by resolution appoint the members of su</w:t>
      </w:r>
      <w:r w:rsidRPr="002772EB">
        <w:rPr>
          <w:color w:val="auto"/>
          <w:sz w:val="23"/>
        </w:rPr>
        <w:t xml:space="preserve">ch board and designate the chairperson thereof.  </w:t>
      </w:r>
    </w:p>
    <w:p w14:paraId="6FABC925" w14:textId="77777777" w:rsidR="00D774FA" w:rsidRPr="002772EB" w:rsidRDefault="009B4E7D">
      <w:pPr>
        <w:spacing w:after="23" w:line="259" w:lineRule="auto"/>
        <w:ind w:left="0" w:firstLine="0"/>
        <w:rPr>
          <w:color w:val="auto"/>
        </w:rPr>
      </w:pPr>
      <w:r w:rsidRPr="002772EB">
        <w:rPr>
          <w:color w:val="auto"/>
          <w:sz w:val="23"/>
        </w:rPr>
        <w:t xml:space="preserve"> </w:t>
      </w:r>
    </w:p>
    <w:p w14:paraId="2C5080AF" w14:textId="77777777" w:rsidR="00D774FA" w:rsidRPr="002772EB" w:rsidRDefault="009B4E7D">
      <w:pPr>
        <w:spacing w:after="0" w:line="259" w:lineRule="auto"/>
        <w:ind w:left="-5"/>
        <w:rPr>
          <w:color w:val="auto"/>
        </w:rPr>
      </w:pPr>
      <w:r w:rsidRPr="002772EB">
        <w:rPr>
          <w:b/>
          <w:color w:val="auto"/>
          <w:sz w:val="28"/>
        </w:rPr>
        <w:t xml:space="preserve">Section 2: Title.   </w:t>
      </w:r>
    </w:p>
    <w:p w14:paraId="27659750" w14:textId="77777777" w:rsidR="00D774FA" w:rsidRPr="002772EB" w:rsidRDefault="009B4E7D">
      <w:pPr>
        <w:spacing w:after="5" w:line="249" w:lineRule="auto"/>
        <w:ind w:left="-5"/>
        <w:rPr>
          <w:color w:val="auto"/>
        </w:rPr>
      </w:pPr>
      <w:r w:rsidRPr="002772EB">
        <w:rPr>
          <w:color w:val="auto"/>
          <w:sz w:val="23"/>
        </w:rPr>
        <w:t xml:space="preserve">The Title of this Law shall be the Town of Corning Planning Board local law.  </w:t>
      </w:r>
    </w:p>
    <w:p w14:paraId="7F6A9473" w14:textId="77777777" w:rsidR="00D774FA" w:rsidRPr="002772EB" w:rsidRDefault="009B4E7D">
      <w:pPr>
        <w:spacing w:after="24" w:line="259" w:lineRule="auto"/>
        <w:ind w:left="1253" w:firstLine="0"/>
        <w:rPr>
          <w:color w:val="auto"/>
        </w:rPr>
      </w:pPr>
      <w:r w:rsidRPr="002772EB">
        <w:rPr>
          <w:color w:val="auto"/>
          <w:sz w:val="23"/>
        </w:rPr>
        <w:t xml:space="preserve"> </w:t>
      </w:r>
    </w:p>
    <w:p w14:paraId="36CE0F6A" w14:textId="77777777" w:rsidR="00D774FA" w:rsidRPr="002772EB" w:rsidRDefault="009B4E7D">
      <w:pPr>
        <w:spacing w:after="0" w:line="259" w:lineRule="auto"/>
        <w:ind w:left="-5"/>
        <w:rPr>
          <w:color w:val="auto"/>
        </w:rPr>
      </w:pPr>
      <w:r w:rsidRPr="002772EB">
        <w:rPr>
          <w:b/>
          <w:color w:val="auto"/>
          <w:sz w:val="28"/>
        </w:rPr>
        <w:t xml:space="preserve">Sections 3: Purpose.  </w:t>
      </w:r>
    </w:p>
    <w:p w14:paraId="1A32374B" w14:textId="4D2DE4BB" w:rsidR="00D774FA" w:rsidRPr="002772EB" w:rsidRDefault="009B4E7D">
      <w:pPr>
        <w:spacing w:after="5" w:line="249" w:lineRule="auto"/>
        <w:ind w:left="-5"/>
        <w:rPr>
          <w:color w:val="auto"/>
        </w:rPr>
      </w:pPr>
      <w:r w:rsidRPr="002772EB">
        <w:rPr>
          <w:color w:val="auto"/>
          <w:sz w:val="23"/>
        </w:rPr>
        <w:t xml:space="preserve">Amending number of Planning Board members with this local law from </w:t>
      </w:r>
      <w:r w:rsidRPr="002772EB">
        <w:rPr>
          <w:color w:val="auto"/>
          <w:sz w:val="23"/>
        </w:rPr>
        <w:t>five (5</w:t>
      </w:r>
      <w:proofErr w:type="gramStart"/>
      <w:r w:rsidRPr="002772EB">
        <w:rPr>
          <w:color w:val="auto"/>
          <w:sz w:val="23"/>
        </w:rPr>
        <w:t xml:space="preserve">) </w:t>
      </w:r>
      <w:r w:rsidRPr="002772EB">
        <w:rPr>
          <w:color w:val="auto"/>
          <w:sz w:val="23"/>
        </w:rPr>
        <w:t xml:space="preserve"> planning</w:t>
      </w:r>
      <w:proofErr w:type="gramEnd"/>
      <w:r w:rsidRPr="002772EB">
        <w:rPr>
          <w:color w:val="auto"/>
          <w:sz w:val="23"/>
        </w:rPr>
        <w:t xml:space="preserve"> board members to </w:t>
      </w:r>
      <w:r w:rsidRPr="002772EB">
        <w:rPr>
          <w:color w:val="auto"/>
          <w:sz w:val="23"/>
        </w:rPr>
        <w:t xml:space="preserve">seven (7) </w:t>
      </w:r>
      <w:r w:rsidRPr="002772EB">
        <w:rPr>
          <w:color w:val="auto"/>
          <w:sz w:val="23"/>
        </w:rPr>
        <w:t xml:space="preserve">upon this Local Law’s becoming effective and updating rules and regulations pertaining to the Planning Board’s operations. </w:t>
      </w:r>
    </w:p>
    <w:p w14:paraId="137FED4C" w14:textId="77777777" w:rsidR="00D774FA" w:rsidRPr="002772EB" w:rsidRDefault="009B4E7D">
      <w:pPr>
        <w:spacing w:after="24" w:line="259" w:lineRule="auto"/>
        <w:ind w:left="0" w:firstLine="0"/>
        <w:rPr>
          <w:color w:val="auto"/>
        </w:rPr>
      </w:pPr>
      <w:r w:rsidRPr="002772EB">
        <w:rPr>
          <w:color w:val="auto"/>
          <w:sz w:val="23"/>
        </w:rPr>
        <w:t xml:space="preserve"> </w:t>
      </w:r>
    </w:p>
    <w:p w14:paraId="2DBF472A" w14:textId="77777777" w:rsidR="00D774FA" w:rsidRPr="002772EB" w:rsidRDefault="009B4E7D">
      <w:pPr>
        <w:spacing w:after="0" w:line="259" w:lineRule="auto"/>
        <w:ind w:left="-5"/>
        <w:rPr>
          <w:color w:val="auto"/>
        </w:rPr>
      </w:pPr>
      <w:r w:rsidRPr="002772EB">
        <w:rPr>
          <w:b/>
          <w:color w:val="auto"/>
          <w:sz w:val="28"/>
        </w:rPr>
        <w:t xml:space="preserve">Section 4: Chair &amp; Compensation. </w:t>
      </w:r>
    </w:p>
    <w:p w14:paraId="1E19E5D6" w14:textId="77777777" w:rsidR="00D774FA" w:rsidRPr="002772EB" w:rsidRDefault="009B4E7D">
      <w:pPr>
        <w:spacing w:after="5" w:line="249" w:lineRule="auto"/>
        <w:ind w:left="-5"/>
        <w:rPr>
          <w:color w:val="auto"/>
        </w:rPr>
      </w:pPr>
      <w:r w:rsidRPr="002772EB">
        <w:rPr>
          <w:color w:val="auto"/>
          <w:sz w:val="23"/>
        </w:rPr>
        <w:t>In the absence of a chairperson the planning board may designate a member to serve as chairperson.  The Town Board provides for compensation to the Town Board Appointed Chairperson ($100.00) one-hundred dollars per meeting attended and ($50.00) fifty dolla</w:t>
      </w:r>
      <w:r w:rsidRPr="002772EB">
        <w:rPr>
          <w:color w:val="auto"/>
          <w:sz w:val="23"/>
        </w:rPr>
        <w:t>rs per meeting attended by the other members of the planning board on a bi-annual basis through submission of a voucher.  Residents within the Villages at the time this law becomes in effect and to continue until and/or unless their respective Village cons</w:t>
      </w:r>
      <w:r w:rsidRPr="002772EB">
        <w:rPr>
          <w:color w:val="auto"/>
          <w:sz w:val="23"/>
        </w:rPr>
        <w:t xml:space="preserve">olidates their Planning Board into the Town, may voluntarily serve on the Town of Corning Planning Board without pay until the consolidation of the Village Planning board into the Town’s, at which point the Village member may then be paid. </w:t>
      </w:r>
    </w:p>
    <w:p w14:paraId="6292F278" w14:textId="77777777" w:rsidR="00D774FA" w:rsidRPr="002772EB" w:rsidRDefault="009B4E7D">
      <w:pPr>
        <w:spacing w:after="23" w:line="259" w:lineRule="auto"/>
        <w:ind w:left="1253" w:firstLine="0"/>
        <w:rPr>
          <w:color w:val="auto"/>
        </w:rPr>
      </w:pPr>
      <w:r w:rsidRPr="002772EB">
        <w:rPr>
          <w:color w:val="auto"/>
          <w:sz w:val="23"/>
        </w:rPr>
        <w:t xml:space="preserve"> </w:t>
      </w:r>
    </w:p>
    <w:p w14:paraId="3A6CDA7C" w14:textId="77777777" w:rsidR="00D774FA" w:rsidRPr="002772EB" w:rsidRDefault="009B4E7D">
      <w:pPr>
        <w:spacing w:after="0" w:line="259" w:lineRule="auto"/>
        <w:ind w:left="-5"/>
        <w:rPr>
          <w:color w:val="auto"/>
        </w:rPr>
      </w:pPr>
      <w:r w:rsidRPr="002772EB">
        <w:rPr>
          <w:b/>
          <w:color w:val="auto"/>
          <w:sz w:val="28"/>
        </w:rPr>
        <w:t>Section 5: To</w:t>
      </w:r>
      <w:r w:rsidRPr="002772EB">
        <w:rPr>
          <w:b/>
          <w:color w:val="auto"/>
          <w:sz w:val="28"/>
        </w:rPr>
        <w:t xml:space="preserve">wn Board members ineligible  </w:t>
      </w:r>
    </w:p>
    <w:p w14:paraId="7D06884E" w14:textId="77777777" w:rsidR="00D774FA" w:rsidRPr="002772EB" w:rsidRDefault="009B4E7D">
      <w:pPr>
        <w:spacing w:after="60"/>
        <w:ind w:left="-5"/>
        <w:rPr>
          <w:color w:val="auto"/>
        </w:rPr>
      </w:pPr>
      <w:r w:rsidRPr="002772EB">
        <w:rPr>
          <w:color w:val="auto"/>
        </w:rPr>
        <w:t xml:space="preserve">No person who is a member of the Town Board shall be eligible for membership on such planning board.  </w:t>
      </w:r>
    </w:p>
    <w:p w14:paraId="7EA8208D" w14:textId="77777777" w:rsidR="00D774FA" w:rsidRPr="002772EB" w:rsidRDefault="009B4E7D">
      <w:pPr>
        <w:spacing w:after="0" w:line="259" w:lineRule="auto"/>
        <w:ind w:left="0" w:firstLine="0"/>
        <w:rPr>
          <w:color w:val="auto"/>
        </w:rPr>
      </w:pPr>
      <w:r w:rsidRPr="002772EB">
        <w:rPr>
          <w:color w:val="auto"/>
          <w:sz w:val="30"/>
        </w:rPr>
        <w:t xml:space="preserve"> </w:t>
      </w:r>
    </w:p>
    <w:p w14:paraId="12F5CA1F" w14:textId="77777777" w:rsidR="00D774FA" w:rsidRPr="002772EB" w:rsidRDefault="009B4E7D">
      <w:pPr>
        <w:spacing w:after="0" w:line="259" w:lineRule="auto"/>
        <w:ind w:left="-5"/>
        <w:rPr>
          <w:color w:val="auto"/>
        </w:rPr>
      </w:pPr>
      <w:r w:rsidRPr="002772EB">
        <w:rPr>
          <w:b/>
          <w:color w:val="auto"/>
          <w:sz w:val="28"/>
        </w:rPr>
        <w:t xml:space="preserve">Section 6:  Term of Planning Board member </w:t>
      </w:r>
    </w:p>
    <w:p w14:paraId="7A57B557" w14:textId="77777777" w:rsidR="00D774FA" w:rsidRPr="002772EB" w:rsidRDefault="009B4E7D">
      <w:pPr>
        <w:ind w:left="-5"/>
        <w:rPr>
          <w:color w:val="auto"/>
        </w:rPr>
      </w:pPr>
      <w:r w:rsidRPr="002772EB">
        <w:rPr>
          <w:color w:val="auto"/>
        </w:rPr>
        <w:t>The terms of Planning Board members shall be for a period of in five (5) years</w:t>
      </w:r>
      <w:r w:rsidRPr="002772EB">
        <w:rPr>
          <w:color w:val="auto"/>
        </w:rPr>
        <w:t xml:space="preserve"> which will mirror the number of total planning board members of five (5).  If there is a vacancy the new member appointed by the Town Board will finish out the unexpired term of the created by the vacancy. </w:t>
      </w:r>
    </w:p>
    <w:p w14:paraId="11D4BFA6" w14:textId="77777777" w:rsidR="00D774FA" w:rsidRPr="002772EB" w:rsidRDefault="009B4E7D">
      <w:pPr>
        <w:spacing w:after="15" w:line="259" w:lineRule="auto"/>
        <w:ind w:left="0" w:firstLine="0"/>
        <w:rPr>
          <w:color w:val="auto"/>
        </w:rPr>
      </w:pPr>
      <w:r w:rsidRPr="002772EB">
        <w:rPr>
          <w:b/>
          <w:color w:val="auto"/>
        </w:rPr>
        <w:t xml:space="preserve"> </w:t>
      </w:r>
    </w:p>
    <w:p w14:paraId="29C8EC4B" w14:textId="77777777" w:rsidR="00D774FA" w:rsidRPr="002772EB" w:rsidRDefault="009B4E7D">
      <w:pPr>
        <w:spacing w:after="0" w:line="259" w:lineRule="auto"/>
        <w:ind w:left="-5"/>
        <w:rPr>
          <w:color w:val="auto"/>
        </w:rPr>
      </w:pPr>
      <w:r w:rsidRPr="002772EB">
        <w:rPr>
          <w:b/>
          <w:color w:val="auto"/>
          <w:sz w:val="28"/>
        </w:rPr>
        <w:t>Section 7: Training and Attendance requirement</w:t>
      </w:r>
      <w:r w:rsidRPr="002772EB">
        <w:rPr>
          <w:b/>
          <w:color w:val="auto"/>
          <w:sz w:val="28"/>
        </w:rPr>
        <w:t xml:space="preserve">s.  </w:t>
      </w:r>
    </w:p>
    <w:p w14:paraId="1C1DBA70" w14:textId="77777777" w:rsidR="00D774FA" w:rsidRPr="002772EB" w:rsidRDefault="009B4E7D">
      <w:pPr>
        <w:ind w:left="-5"/>
        <w:rPr>
          <w:color w:val="auto"/>
        </w:rPr>
      </w:pPr>
      <w:r w:rsidRPr="002772EB">
        <w:rPr>
          <w:color w:val="auto"/>
        </w:rPr>
        <w:t xml:space="preserve">Each member of the Planning Board shall complete, at a minimum of four (4) hours of training </w:t>
      </w:r>
      <w:r w:rsidRPr="002772EB">
        <w:rPr>
          <w:color w:val="auto"/>
          <w:u w:val="single" w:color="000000"/>
        </w:rPr>
        <w:t>annually</w:t>
      </w:r>
      <w:r w:rsidRPr="002772EB">
        <w:rPr>
          <w:color w:val="auto"/>
        </w:rPr>
        <w:t xml:space="preserve">. This training must be designed to enable such </w:t>
      </w:r>
      <w:r w:rsidRPr="002772EB">
        <w:rPr>
          <w:color w:val="auto"/>
        </w:rPr>
        <w:lastRenderedPageBreak/>
        <w:t>members to more effectively carry out their duties. Training received by a member in excess of four ho</w:t>
      </w:r>
      <w:r w:rsidRPr="002772EB">
        <w:rPr>
          <w:color w:val="auto"/>
        </w:rPr>
        <w:t>urs in any one year may be carried over by the member into the succeeding years in order to meet the requirements of this section.  Such training shall be approved by the Town Board and may include, but not be limited to, training provided by a municipalit</w:t>
      </w:r>
      <w:r w:rsidRPr="002772EB">
        <w:rPr>
          <w:color w:val="auto"/>
        </w:rPr>
        <w:t xml:space="preserve">y, regional or county planning office or commission, county planning federation, state agency, statewide municipal association. </w:t>
      </w:r>
    </w:p>
    <w:p w14:paraId="3B860F36" w14:textId="77777777" w:rsidR="00D774FA" w:rsidRPr="002772EB" w:rsidRDefault="009B4E7D">
      <w:pPr>
        <w:spacing w:after="25" w:line="259" w:lineRule="auto"/>
        <w:ind w:left="0" w:firstLine="0"/>
        <w:rPr>
          <w:color w:val="auto"/>
        </w:rPr>
      </w:pPr>
      <w:r w:rsidRPr="002772EB">
        <w:rPr>
          <w:b/>
          <w:color w:val="auto"/>
        </w:rPr>
        <w:t xml:space="preserve"> </w:t>
      </w:r>
    </w:p>
    <w:p w14:paraId="2102711F" w14:textId="77777777" w:rsidR="00D774FA" w:rsidRPr="002772EB" w:rsidRDefault="009B4E7D">
      <w:pPr>
        <w:spacing w:after="0" w:line="259" w:lineRule="auto"/>
        <w:ind w:left="-5"/>
        <w:rPr>
          <w:color w:val="auto"/>
        </w:rPr>
      </w:pPr>
      <w:r w:rsidRPr="002772EB">
        <w:rPr>
          <w:b/>
          <w:color w:val="auto"/>
          <w:sz w:val="28"/>
        </w:rPr>
        <w:t>Section 7: Training and Attendance</w:t>
      </w:r>
      <w:r w:rsidRPr="002772EB">
        <w:rPr>
          <w:b/>
          <w:color w:val="auto"/>
        </w:rPr>
        <w:t xml:space="preserve"> requirements(cont.) </w:t>
      </w:r>
    </w:p>
    <w:p w14:paraId="75BA7851" w14:textId="77777777" w:rsidR="00D774FA" w:rsidRPr="002772EB" w:rsidRDefault="009B4E7D">
      <w:pPr>
        <w:ind w:left="-5"/>
        <w:rPr>
          <w:color w:val="auto"/>
        </w:rPr>
      </w:pPr>
      <w:r w:rsidRPr="002772EB">
        <w:rPr>
          <w:color w:val="auto"/>
        </w:rPr>
        <w:t>College or other similar entity.  Training may be provided in a varie</w:t>
      </w:r>
      <w:r w:rsidRPr="002772EB">
        <w:rPr>
          <w:color w:val="auto"/>
        </w:rPr>
        <w:t>ty of formats, including but not limited to, electronic media, video, distance learning and traditional classroom training</w:t>
      </w:r>
      <w:r w:rsidRPr="002772EB">
        <w:rPr>
          <w:b/>
          <w:color w:val="auto"/>
        </w:rPr>
        <w:t xml:space="preserve">. </w:t>
      </w:r>
    </w:p>
    <w:p w14:paraId="0DA6B543" w14:textId="77777777" w:rsidR="00D774FA" w:rsidRPr="002772EB" w:rsidRDefault="009B4E7D">
      <w:pPr>
        <w:spacing w:after="15" w:line="259" w:lineRule="auto"/>
        <w:ind w:left="0" w:firstLine="0"/>
        <w:rPr>
          <w:color w:val="auto"/>
        </w:rPr>
      </w:pPr>
      <w:r w:rsidRPr="002772EB">
        <w:rPr>
          <w:b/>
          <w:color w:val="auto"/>
        </w:rPr>
        <w:t xml:space="preserve"> </w:t>
      </w:r>
    </w:p>
    <w:p w14:paraId="4F848C4D" w14:textId="77777777" w:rsidR="00D774FA" w:rsidRPr="002772EB" w:rsidRDefault="009B4E7D">
      <w:pPr>
        <w:spacing w:after="0" w:line="259" w:lineRule="auto"/>
        <w:ind w:left="-5"/>
        <w:rPr>
          <w:color w:val="auto"/>
        </w:rPr>
      </w:pPr>
      <w:r w:rsidRPr="002772EB">
        <w:rPr>
          <w:b/>
          <w:color w:val="auto"/>
          <w:sz w:val="28"/>
        </w:rPr>
        <w:t xml:space="preserve">Section 8: Reappointment </w:t>
      </w:r>
    </w:p>
    <w:p w14:paraId="2B075252" w14:textId="77777777" w:rsidR="00D774FA" w:rsidRPr="002772EB" w:rsidRDefault="009B4E7D">
      <w:pPr>
        <w:ind w:left="-5"/>
        <w:rPr>
          <w:color w:val="auto"/>
        </w:rPr>
      </w:pPr>
      <w:r w:rsidRPr="002772EB">
        <w:rPr>
          <w:color w:val="auto"/>
        </w:rPr>
        <w:t xml:space="preserve">To be eligible for reappointment to the planning board, such member must have annually completed the required Training, Disclosure, Executed Oath filed to be considered in good standing with the Town Board Pursuant Section 6 of this Local Law. </w:t>
      </w:r>
    </w:p>
    <w:p w14:paraId="52EDE04A" w14:textId="77777777" w:rsidR="00D774FA" w:rsidRPr="002772EB" w:rsidRDefault="009B4E7D">
      <w:pPr>
        <w:spacing w:after="15" w:line="259" w:lineRule="auto"/>
        <w:ind w:left="0" w:firstLine="0"/>
        <w:rPr>
          <w:color w:val="auto"/>
        </w:rPr>
      </w:pPr>
      <w:r w:rsidRPr="002772EB">
        <w:rPr>
          <w:color w:val="auto"/>
        </w:rPr>
        <w:t xml:space="preserve"> </w:t>
      </w:r>
    </w:p>
    <w:p w14:paraId="0AC2622F" w14:textId="77777777" w:rsidR="00D774FA" w:rsidRPr="002772EB" w:rsidRDefault="009B4E7D">
      <w:pPr>
        <w:spacing w:after="0" w:line="259" w:lineRule="auto"/>
        <w:ind w:left="-5"/>
        <w:rPr>
          <w:color w:val="auto"/>
        </w:rPr>
      </w:pPr>
      <w:r w:rsidRPr="002772EB">
        <w:rPr>
          <w:b/>
          <w:color w:val="auto"/>
          <w:sz w:val="28"/>
        </w:rPr>
        <w:t>Section 9</w:t>
      </w:r>
      <w:r w:rsidRPr="002772EB">
        <w:rPr>
          <w:b/>
          <w:color w:val="auto"/>
          <w:sz w:val="28"/>
        </w:rPr>
        <w:t xml:space="preserve">: Town Board reserves waiver </w:t>
      </w:r>
    </w:p>
    <w:p w14:paraId="5E3D5CBF" w14:textId="77777777" w:rsidR="00D774FA" w:rsidRPr="002772EB" w:rsidRDefault="009B4E7D">
      <w:pPr>
        <w:ind w:left="-5"/>
        <w:rPr>
          <w:color w:val="auto"/>
        </w:rPr>
      </w:pPr>
      <w:r w:rsidRPr="002772EB">
        <w:rPr>
          <w:color w:val="auto"/>
        </w:rPr>
        <w:t xml:space="preserve">The training required in section 6 may be waived or modified by resolution of the Town Board when, in the judgement of the Town Board that it is in the best interest of the Town to do so.   </w:t>
      </w:r>
    </w:p>
    <w:p w14:paraId="731BE3A6" w14:textId="77777777" w:rsidR="00D774FA" w:rsidRPr="002772EB" w:rsidRDefault="009B4E7D">
      <w:pPr>
        <w:spacing w:after="15" w:line="259" w:lineRule="auto"/>
        <w:ind w:left="0" w:firstLine="0"/>
        <w:rPr>
          <w:color w:val="auto"/>
        </w:rPr>
      </w:pPr>
      <w:r w:rsidRPr="002772EB">
        <w:rPr>
          <w:b/>
          <w:color w:val="auto"/>
        </w:rPr>
        <w:t xml:space="preserve"> </w:t>
      </w:r>
    </w:p>
    <w:p w14:paraId="0FF95676" w14:textId="77777777" w:rsidR="00D774FA" w:rsidRPr="002772EB" w:rsidRDefault="009B4E7D">
      <w:pPr>
        <w:spacing w:after="0" w:line="259" w:lineRule="auto"/>
        <w:ind w:left="-5"/>
        <w:rPr>
          <w:color w:val="auto"/>
        </w:rPr>
      </w:pPr>
      <w:r w:rsidRPr="002772EB">
        <w:rPr>
          <w:b/>
          <w:color w:val="auto"/>
          <w:sz w:val="28"/>
        </w:rPr>
        <w:t>Section 10: Removal of Planning Board members</w:t>
      </w:r>
      <w:r w:rsidRPr="002772EB">
        <w:rPr>
          <w:b/>
          <w:color w:val="auto"/>
        </w:rPr>
        <w:t xml:space="preserve">. </w:t>
      </w:r>
    </w:p>
    <w:p w14:paraId="6B76A9C8" w14:textId="77777777" w:rsidR="00D774FA" w:rsidRPr="002772EB" w:rsidRDefault="009B4E7D">
      <w:pPr>
        <w:ind w:left="-5"/>
        <w:rPr>
          <w:color w:val="auto"/>
        </w:rPr>
      </w:pPr>
      <w:r w:rsidRPr="002772EB">
        <w:rPr>
          <w:color w:val="auto"/>
        </w:rPr>
        <w:t xml:space="preserve">The Town Board </w:t>
      </w:r>
      <w:r w:rsidRPr="002772EB">
        <w:rPr>
          <w:color w:val="auto"/>
        </w:rPr>
        <w:t>shall have the power to remove, after public hearing, any member of the planning board for cause.  Any planning board member may be removed, including but not limited to non-compliance with minimum requirements to meeting attendance, training, failing to a</w:t>
      </w:r>
      <w:r w:rsidRPr="002772EB">
        <w:rPr>
          <w:color w:val="auto"/>
        </w:rPr>
        <w:t xml:space="preserve">ct defensibly in the name of the Town of Corning, founded ethics violation(s), or failing to file executed Oath’s of Office. </w:t>
      </w:r>
    </w:p>
    <w:p w14:paraId="425C5159" w14:textId="77777777" w:rsidR="00D774FA" w:rsidRPr="002772EB" w:rsidRDefault="009B4E7D">
      <w:pPr>
        <w:spacing w:after="15" w:line="259" w:lineRule="auto"/>
        <w:ind w:left="0" w:firstLine="0"/>
        <w:rPr>
          <w:color w:val="auto"/>
        </w:rPr>
      </w:pPr>
      <w:r w:rsidRPr="002772EB">
        <w:rPr>
          <w:b/>
          <w:color w:val="auto"/>
        </w:rPr>
        <w:t xml:space="preserve"> </w:t>
      </w:r>
    </w:p>
    <w:p w14:paraId="6AA98830" w14:textId="77777777" w:rsidR="00D774FA" w:rsidRPr="002772EB" w:rsidRDefault="009B4E7D">
      <w:pPr>
        <w:spacing w:after="0" w:line="259" w:lineRule="auto"/>
        <w:ind w:left="-5"/>
        <w:rPr>
          <w:color w:val="auto"/>
        </w:rPr>
      </w:pPr>
      <w:r w:rsidRPr="002772EB">
        <w:rPr>
          <w:b/>
          <w:color w:val="auto"/>
          <w:sz w:val="28"/>
        </w:rPr>
        <w:t xml:space="preserve">Section 11: Chairperson Duties. </w:t>
      </w:r>
    </w:p>
    <w:p w14:paraId="04DA96DF" w14:textId="203D2752" w:rsidR="00D774FA" w:rsidRPr="002772EB" w:rsidRDefault="009B4E7D">
      <w:pPr>
        <w:ind w:left="-5"/>
        <w:rPr>
          <w:color w:val="auto"/>
        </w:rPr>
      </w:pPr>
      <w:r w:rsidRPr="002772EB">
        <w:rPr>
          <w:color w:val="auto"/>
        </w:rPr>
        <w:t>All meetings of the planning board shall be held at the call of the chairperson and at such oth</w:t>
      </w:r>
      <w:r w:rsidRPr="002772EB">
        <w:rPr>
          <w:color w:val="auto"/>
        </w:rPr>
        <w:t xml:space="preserve">er times as such board may determine.  Such Chairperson, or in his/her absence, the acting chairperson may administer oaths and compel the attendance of witnesses. The planning board may designate an alternate member to substitute for the Chair </w:t>
      </w:r>
      <w:r w:rsidR="002772EB" w:rsidRPr="002772EB">
        <w:rPr>
          <w:color w:val="auto"/>
        </w:rPr>
        <w:t>if</w:t>
      </w:r>
      <w:r w:rsidRPr="002772EB">
        <w:rPr>
          <w:color w:val="auto"/>
        </w:rPr>
        <w:t xml:space="preserve"> the Chair is unable to participate because of a conflict of interest on an application or a matter before the board.  When so designated, the substitute Chair shall possess all the powers and responsibilities of such chair.  Upon this occurrence the</w:t>
      </w:r>
      <w:r w:rsidRPr="002772EB">
        <w:rPr>
          <w:color w:val="auto"/>
        </w:rPr>
        <w:t xml:space="preserve"> secretary of the planning board shall denote this occurrence and substitution in the record. </w:t>
      </w:r>
    </w:p>
    <w:p w14:paraId="50DA9F09" w14:textId="77777777" w:rsidR="00D774FA" w:rsidRPr="002772EB" w:rsidRDefault="009B4E7D">
      <w:pPr>
        <w:spacing w:after="15" w:line="259" w:lineRule="auto"/>
        <w:ind w:left="0" w:firstLine="0"/>
        <w:rPr>
          <w:color w:val="auto"/>
        </w:rPr>
      </w:pPr>
      <w:r w:rsidRPr="002772EB">
        <w:rPr>
          <w:color w:val="auto"/>
        </w:rPr>
        <w:t xml:space="preserve"> </w:t>
      </w:r>
    </w:p>
    <w:p w14:paraId="6E13F4AF" w14:textId="77777777" w:rsidR="00D774FA" w:rsidRPr="002772EB" w:rsidRDefault="009B4E7D">
      <w:pPr>
        <w:spacing w:after="0" w:line="259" w:lineRule="auto"/>
        <w:ind w:left="-5"/>
        <w:rPr>
          <w:color w:val="auto"/>
        </w:rPr>
      </w:pPr>
      <w:r w:rsidRPr="002772EB">
        <w:rPr>
          <w:b/>
          <w:color w:val="auto"/>
          <w:sz w:val="28"/>
        </w:rPr>
        <w:t xml:space="preserve">Section 12: Rules and Regulations. </w:t>
      </w:r>
    </w:p>
    <w:p w14:paraId="0E9EC44E" w14:textId="77777777" w:rsidR="00D774FA" w:rsidRPr="002772EB" w:rsidRDefault="009B4E7D">
      <w:pPr>
        <w:ind w:left="-5"/>
        <w:rPr>
          <w:color w:val="auto"/>
        </w:rPr>
      </w:pPr>
      <w:r w:rsidRPr="002772EB">
        <w:rPr>
          <w:color w:val="auto"/>
        </w:rPr>
        <w:lastRenderedPageBreak/>
        <w:t xml:space="preserve">The Planning Board may recommend to the Town Board regulations related to any subject matter over which the planning board </w:t>
      </w:r>
      <w:r w:rsidRPr="002772EB">
        <w:rPr>
          <w:color w:val="auto"/>
        </w:rPr>
        <w:t xml:space="preserve">has jurisdiction under this article or any other statute, or under any local law or Local Law of the Town of Corning. Adoption of any such recommendations by the Town Board shall be by local law or Local Law. </w:t>
      </w:r>
    </w:p>
    <w:p w14:paraId="7BDD9902" w14:textId="77777777" w:rsidR="00D774FA" w:rsidRPr="002772EB" w:rsidRDefault="009B4E7D">
      <w:pPr>
        <w:spacing w:after="0" w:line="259" w:lineRule="auto"/>
        <w:ind w:left="0" w:firstLine="0"/>
        <w:rPr>
          <w:color w:val="auto"/>
        </w:rPr>
      </w:pPr>
      <w:r w:rsidRPr="002772EB">
        <w:rPr>
          <w:color w:val="auto"/>
        </w:rPr>
        <w:t xml:space="preserve"> </w:t>
      </w:r>
    </w:p>
    <w:p w14:paraId="7F43D629" w14:textId="77777777" w:rsidR="00D774FA" w:rsidRPr="002772EB" w:rsidRDefault="009B4E7D">
      <w:pPr>
        <w:spacing w:after="0" w:line="259" w:lineRule="auto"/>
        <w:ind w:left="0" w:firstLine="0"/>
        <w:rPr>
          <w:color w:val="auto"/>
        </w:rPr>
      </w:pPr>
      <w:r w:rsidRPr="002772EB">
        <w:rPr>
          <w:color w:val="auto"/>
        </w:rPr>
        <w:t xml:space="preserve"> </w:t>
      </w:r>
    </w:p>
    <w:p w14:paraId="687BED96" w14:textId="77777777" w:rsidR="00D774FA" w:rsidRPr="002772EB" w:rsidRDefault="009B4E7D">
      <w:pPr>
        <w:spacing w:after="15" w:line="259" w:lineRule="auto"/>
        <w:ind w:left="0" w:firstLine="0"/>
        <w:rPr>
          <w:color w:val="auto"/>
        </w:rPr>
      </w:pPr>
      <w:r w:rsidRPr="002772EB">
        <w:rPr>
          <w:b/>
          <w:color w:val="auto"/>
        </w:rPr>
        <w:t xml:space="preserve"> </w:t>
      </w:r>
    </w:p>
    <w:p w14:paraId="755675B8" w14:textId="77777777" w:rsidR="00D774FA" w:rsidRPr="002772EB" w:rsidRDefault="009B4E7D">
      <w:pPr>
        <w:spacing w:after="0" w:line="259" w:lineRule="auto"/>
        <w:ind w:left="-5"/>
        <w:rPr>
          <w:color w:val="auto"/>
        </w:rPr>
      </w:pPr>
      <w:r w:rsidRPr="002772EB">
        <w:rPr>
          <w:b/>
          <w:color w:val="auto"/>
          <w:sz w:val="28"/>
        </w:rPr>
        <w:t xml:space="preserve">Section 13: Voting requirements. </w:t>
      </w:r>
    </w:p>
    <w:p w14:paraId="10EF1912" w14:textId="77777777" w:rsidR="00D774FA" w:rsidRPr="002772EB" w:rsidRDefault="009B4E7D">
      <w:pPr>
        <w:spacing w:after="0" w:line="259" w:lineRule="auto"/>
        <w:ind w:left="0" w:firstLine="0"/>
        <w:rPr>
          <w:color w:val="auto"/>
        </w:rPr>
      </w:pPr>
      <w:r w:rsidRPr="002772EB">
        <w:rPr>
          <w:b/>
          <w:color w:val="auto"/>
        </w:rPr>
        <w:t xml:space="preserve"> </w:t>
      </w:r>
    </w:p>
    <w:p w14:paraId="3FA17984" w14:textId="77777777" w:rsidR="00D774FA" w:rsidRPr="002772EB" w:rsidRDefault="009B4E7D">
      <w:pPr>
        <w:ind w:left="-5"/>
        <w:rPr>
          <w:color w:val="auto"/>
        </w:rPr>
      </w:pPr>
      <w:r w:rsidRPr="002772EB">
        <w:rPr>
          <w:color w:val="auto"/>
        </w:rPr>
        <w:t>Ever</w:t>
      </w:r>
      <w:r w:rsidRPr="002772EB">
        <w:rPr>
          <w:color w:val="auto"/>
        </w:rPr>
        <w:t>y motion or resolution of the Town of Corning Planning Board shall require for its adoption the affirmative vote of a majority of all the members of the planning board.  Where an action is the subject of a referral to the county planning agency or regional</w:t>
      </w:r>
      <w:r w:rsidRPr="002772EB">
        <w:rPr>
          <w:color w:val="auto"/>
        </w:rPr>
        <w:t xml:space="preserve"> planning council the voting provisions of sections two-hundred thirty-nine-m and two hundred thirty-nine -n of the NYS General Municipal Law shall apply.  Planning Board members are expected to vote in a defensible manner on all votes regarding all matter</w:t>
      </w:r>
      <w:r w:rsidRPr="002772EB">
        <w:rPr>
          <w:color w:val="auto"/>
        </w:rPr>
        <w:t xml:space="preserve">s before the Board. </w:t>
      </w:r>
    </w:p>
    <w:p w14:paraId="30BF9CB6" w14:textId="77777777" w:rsidR="00D774FA" w:rsidRPr="002772EB" w:rsidRDefault="009B4E7D">
      <w:pPr>
        <w:spacing w:after="15" w:line="259" w:lineRule="auto"/>
        <w:ind w:left="0" w:firstLine="0"/>
        <w:rPr>
          <w:color w:val="auto"/>
        </w:rPr>
      </w:pPr>
      <w:r w:rsidRPr="002772EB">
        <w:rPr>
          <w:color w:val="auto"/>
        </w:rPr>
        <w:t xml:space="preserve"> </w:t>
      </w:r>
    </w:p>
    <w:p w14:paraId="41EBD134" w14:textId="77777777" w:rsidR="00D774FA" w:rsidRPr="002772EB" w:rsidRDefault="009B4E7D">
      <w:pPr>
        <w:spacing w:after="0" w:line="259" w:lineRule="auto"/>
        <w:ind w:left="-5"/>
        <w:rPr>
          <w:color w:val="auto"/>
        </w:rPr>
      </w:pPr>
      <w:r w:rsidRPr="002772EB">
        <w:rPr>
          <w:b/>
          <w:color w:val="auto"/>
          <w:sz w:val="28"/>
        </w:rPr>
        <w:t xml:space="preserve">Section 14: Oath of Office </w:t>
      </w:r>
    </w:p>
    <w:p w14:paraId="0EC57EA0" w14:textId="77777777" w:rsidR="00D774FA" w:rsidRPr="002772EB" w:rsidRDefault="009B4E7D">
      <w:pPr>
        <w:ind w:left="-5"/>
        <w:rPr>
          <w:color w:val="auto"/>
        </w:rPr>
      </w:pPr>
      <w:r w:rsidRPr="002772EB">
        <w:rPr>
          <w:color w:val="auto"/>
        </w:rPr>
        <w:t>Upon being appointed to the Planning Board, the Planning Board member will have thirty (30) days in which to have their Oath of Office administered, executed, signed and filed in the Town Clerks office.  F</w:t>
      </w:r>
      <w:r w:rsidRPr="002772EB">
        <w:rPr>
          <w:color w:val="auto"/>
        </w:rPr>
        <w:t xml:space="preserve">ailure to do so within the thirty (30) days will cause the Planning Board appointment to become vacant and the Town Board will be required to appoint another individual.  A person </w:t>
      </w:r>
      <w:proofErr w:type="gramStart"/>
      <w:r w:rsidRPr="002772EB">
        <w:rPr>
          <w:color w:val="auto"/>
        </w:rPr>
        <w:t>whom</w:t>
      </w:r>
      <w:proofErr w:type="gramEnd"/>
      <w:r w:rsidRPr="002772EB">
        <w:rPr>
          <w:color w:val="auto"/>
        </w:rPr>
        <w:t xml:space="preserve"> has failed to File their fully executed Oath of Office will not be able</w:t>
      </w:r>
      <w:r w:rsidRPr="002772EB">
        <w:rPr>
          <w:color w:val="auto"/>
        </w:rPr>
        <w:t xml:space="preserve"> to be considered again for two terms.</w:t>
      </w:r>
      <w:r w:rsidRPr="002772EB">
        <w:rPr>
          <w:b/>
          <w:color w:val="auto"/>
          <w:sz w:val="28"/>
        </w:rPr>
        <w:t xml:space="preserve"> </w:t>
      </w:r>
    </w:p>
    <w:p w14:paraId="49978595" w14:textId="77777777" w:rsidR="00D774FA" w:rsidRPr="002772EB" w:rsidRDefault="009B4E7D">
      <w:pPr>
        <w:spacing w:after="15" w:line="259" w:lineRule="auto"/>
        <w:ind w:left="0" w:firstLine="0"/>
        <w:rPr>
          <w:color w:val="auto"/>
        </w:rPr>
      </w:pPr>
      <w:r w:rsidRPr="002772EB">
        <w:rPr>
          <w:b/>
          <w:color w:val="auto"/>
        </w:rPr>
        <w:t xml:space="preserve"> </w:t>
      </w:r>
    </w:p>
    <w:p w14:paraId="54EC8D94" w14:textId="77777777" w:rsidR="00D774FA" w:rsidRPr="002772EB" w:rsidRDefault="009B4E7D">
      <w:pPr>
        <w:spacing w:after="0" w:line="259" w:lineRule="auto"/>
        <w:ind w:left="-5"/>
        <w:rPr>
          <w:color w:val="auto"/>
        </w:rPr>
      </w:pPr>
      <w:r w:rsidRPr="002772EB">
        <w:rPr>
          <w:b/>
          <w:color w:val="auto"/>
          <w:sz w:val="28"/>
        </w:rPr>
        <w:t xml:space="preserve">Section 15: Severability. </w:t>
      </w:r>
    </w:p>
    <w:p w14:paraId="1200488D" w14:textId="77777777" w:rsidR="00D774FA" w:rsidRPr="002772EB" w:rsidRDefault="009B4E7D">
      <w:pPr>
        <w:ind w:left="-5"/>
        <w:rPr>
          <w:color w:val="auto"/>
        </w:rPr>
      </w:pPr>
      <w:r w:rsidRPr="002772EB">
        <w:rPr>
          <w:color w:val="auto"/>
        </w:rPr>
        <w:t>If any one or more sections of this Local Law shall for any reason be held to be invalid, illegal or unenforceable, such decision shall not affect the validity of any other section, subse</w:t>
      </w:r>
      <w:r w:rsidRPr="002772EB">
        <w:rPr>
          <w:color w:val="auto"/>
        </w:rPr>
        <w:t xml:space="preserve">ction, sentence, clause, phrase, provision or application of this Local Law. </w:t>
      </w:r>
    </w:p>
    <w:p w14:paraId="2FEBFE46" w14:textId="77777777" w:rsidR="00D774FA" w:rsidRPr="002772EB" w:rsidRDefault="009B4E7D">
      <w:pPr>
        <w:spacing w:after="15" w:line="259" w:lineRule="auto"/>
        <w:ind w:left="0" w:firstLine="0"/>
        <w:rPr>
          <w:color w:val="auto"/>
        </w:rPr>
      </w:pPr>
      <w:r w:rsidRPr="002772EB">
        <w:rPr>
          <w:b/>
          <w:color w:val="auto"/>
        </w:rPr>
        <w:t xml:space="preserve"> </w:t>
      </w:r>
    </w:p>
    <w:p w14:paraId="0B868DFD" w14:textId="77777777" w:rsidR="00D774FA" w:rsidRPr="002772EB" w:rsidRDefault="009B4E7D">
      <w:pPr>
        <w:spacing w:after="0" w:line="259" w:lineRule="auto"/>
        <w:ind w:left="-5"/>
        <w:rPr>
          <w:color w:val="auto"/>
        </w:rPr>
      </w:pPr>
      <w:r w:rsidRPr="002772EB">
        <w:rPr>
          <w:b/>
          <w:color w:val="auto"/>
          <w:sz w:val="28"/>
        </w:rPr>
        <w:t xml:space="preserve">Section 16: Effective date. </w:t>
      </w:r>
    </w:p>
    <w:p w14:paraId="4401CC1F" w14:textId="76977962" w:rsidR="00D774FA" w:rsidRPr="002772EB" w:rsidRDefault="009B4E7D">
      <w:pPr>
        <w:ind w:left="-5"/>
        <w:rPr>
          <w:color w:val="auto"/>
        </w:rPr>
      </w:pPr>
      <w:r w:rsidRPr="002772EB">
        <w:rPr>
          <w:color w:val="auto"/>
        </w:rPr>
        <w:t>This Local Law shall take effect immediately upon the filing thereof in the office of the Secretary of State.  The Town of Corning Planning Board will be an official Board of</w:t>
      </w:r>
      <w:r w:rsidRPr="002772EB">
        <w:rPr>
          <w:color w:val="auto"/>
        </w:rPr>
        <w:t xml:space="preserve"> (7)</w:t>
      </w:r>
      <w:r w:rsidRPr="002772EB">
        <w:rPr>
          <w:color w:val="auto"/>
        </w:rPr>
        <w:t xml:space="preserve"> members effective </w:t>
      </w:r>
      <w:r w:rsidR="002772EB" w:rsidRPr="002772EB">
        <w:rPr>
          <w:color w:val="auto"/>
        </w:rPr>
        <w:t>June 15, 2021</w:t>
      </w:r>
    </w:p>
    <w:p w14:paraId="1400975B" w14:textId="77777777" w:rsidR="00D774FA" w:rsidRPr="002772EB" w:rsidRDefault="009B4E7D">
      <w:pPr>
        <w:spacing w:after="0" w:line="259" w:lineRule="auto"/>
        <w:ind w:left="0" w:firstLine="0"/>
        <w:rPr>
          <w:color w:val="auto"/>
        </w:rPr>
      </w:pPr>
      <w:r w:rsidRPr="002772EB">
        <w:rPr>
          <w:color w:val="auto"/>
        </w:rPr>
        <w:t xml:space="preserve"> </w:t>
      </w:r>
    </w:p>
    <w:p w14:paraId="75BB4C95" w14:textId="77777777" w:rsidR="00D774FA" w:rsidRDefault="009B4E7D">
      <w:pPr>
        <w:spacing w:after="0" w:line="259" w:lineRule="auto"/>
        <w:ind w:left="1253" w:firstLine="0"/>
      </w:pPr>
      <w:r>
        <w:rPr>
          <w:sz w:val="23"/>
        </w:rPr>
        <w:t xml:space="preserve"> </w:t>
      </w:r>
    </w:p>
    <w:sectPr w:rsidR="00D774FA">
      <w:footerReference w:type="even" r:id="rId9"/>
      <w:footerReference w:type="default" r:id="rId10"/>
      <w:footerReference w:type="first" r:id="rId11"/>
      <w:pgSz w:w="12240" w:h="15840"/>
      <w:pgMar w:top="446" w:right="2816" w:bottom="1378"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81643" w14:textId="77777777" w:rsidR="00000000" w:rsidRDefault="009B4E7D">
      <w:pPr>
        <w:spacing w:after="0" w:line="240" w:lineRule="auto"/>
      </w:pPr>
      <w:r>
        <w:separator/>
      </w:r>
    </w:p>
  </w:endnote>
  <w:endnote w:type="continuationSeparator" w:id="0">
    <w:p w14:paraId="1D95A0CB" w14:textId="77777777" w:rsidR="00000000" w:rsidRDefault="009B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E11D" w14:textId="77777777" w:rsidR="00D774FA" w:rsidRDefault="009B4E7D">
    <w:pPr>
      <w:spacing w:after="0" w:line="259" w:lineRule="auto"/>
      <w:ind w:left="0" w:firstLine="0"/>
    </w:pPr>
    <w:r>
      <w:fldChar w:fldCharType="begin"/>
    </w:r>
    <w:r>
      <w:instrText xml:space="preserve"> PAGE   \* MERGEFORMAT </w:instrText>
    </w:r>
    <w:r>
      <w:fldChar w:fldCharType="separate"/>
    </w:r>
    <w:r>
      <w:rPr>
        <w:rFonts w:ascii="Courier New" w:eastAsia="Courier New" w:hAnsi="Courier New" w:cs="Courier New"/>
        <w:sz w:val="22"/>
      </w:rPr>
      <w:t>1</w:t>
    </w:r>
    <w:r>
      <w:rPr>
        <w:rFonts w:ascii="Courier New" w:eastAsia="Courier New" w:hAnsi="Courier New" w:cs="Courier New"/>
        <w:sz w:val="22"/>
      </w:rPr>
      <w:fldChar w:fldCharType="end"/>
    </w:r>
    <w:r>
      <w:rPr>
        <w:rFonts w:ascii="Courier New" w:eastAsia="Courier New" w:hAnsi="Courier New" w:cs="Courier New"/>
        <w:sz w:val="22"/>
      </w:rPr>
      <w:t xml:space="preserve"> </w:t>
    </w:r>
  </w:p>
  <w:p w14:paraId="0E8D100C" w14:textId="77777777" w:rsidR="00D774FA" w:rsidRDefault="009B4E7D">
    <w:pPr>
      <w:spacing w:after="0" w:line="259" w:lineRule="auto"/>
      <w:ind w:left="0" w:firstLine="0"/>
    </w:pPr>
    <w:r>
      <w:rPr>
        <w:rFonts w:ascii="Courier New" w:eastAsia="Courier New" w:hAnsi="Courier New" w:cs="Courier New"/>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9774" w14:textId="77777777" w:rsidR="00D774FA" w:rsidRDefault="009B4E7D">
    <w:pPr>
      <w:spacing w:after="0" w:line="259" w:lineRule="auto"/>
      <w:ind w:left="0" w:firstLine="0"/>
    </w:pPr>
    <w:r>
      <w:fldChar w:fldCharType="begin"/>
    </w:r>
    <w:r>
      <w:instrText xml:space="preserve"> PAGE   \* MERGEFORMAT </w:instrText>
    </w:r>
    <w:r>
      <w:fldChar w:fldCharType="separate"/>
    </w:r>
    <w:r>
      <w:rPr>
        <w:rFonts w:ascii="Courier New" w:eastAsia="Courier New" w:hAnsi="Courier New" w:cs="Courier New"/>
        <w:sz w:val="22"/>
      </w:rPr>
      <w:t>1</w:t>
    </w:r>
    <w:r>
      <w:rPr>
        <w:rFonts w:ascii="Courier New" w:eastAsia="Courier New" w:hAnsi="Courier New" w:cs="Courier New"/>
        <w:sz w:val="22"/>
      </w:rPr>
      <w:fldChar w:fldCharType="end"/>
    </w:r>
    <w:r>
      <w:rPr>
        <w:rFonts w:ascii="Courier New" w:eastAsia="Courier New" w:hAnsi="Courier New" w:cs="Courier New"/>
        <w:sz w:val="22"/>
      </w:rPr>
      <w:t xml:space="preserve"> </w:t>
    </w:r>
  </w:p>
  <w:p w14:paraId="124FEAC6" w14:textId="77777777" w:rsidR="00D774FA" w:rsidRDefault="009B4E7D">
    <w:pPr>
      <w:spacing w:after="0" w:line="259" w:lineRule="auto"/>
      <w:ind w:left="0" w:firstLine="0"/>
    </w:pPr>
    <w:r>
      <w:rPr>
        <w:rFonts w:ascii="Courier New" w:eastAsia="Courier New" w:hAnsi="Courier New" w:cs="Courier New"/>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DB75" w14:textId="77777777" w:rsidR="00D774FA" w:rsidRDefault="009B4E7D">
    <w:pPr>
      <w:spacing w:after="0" w:line="259" w:lineRule="auto"/>
      <w:ind w:left="0" w:firstLine="0"/>
    </w:pPr>
    <w:r>
      <w:fldChar w:fldCharType="begin"/>
    </w:r>
    <w:r>
      <w:instrText xml:space="preserve"> PAGE   \* MERGEFORMAT </w:instrText>
    </w:r>
    <w:r>
      <w:fldChar w:fldCharType="separate"/>
    </w:r>
    <w:r>
      <w:rPr>
        <w:rFonts w:ascii="Courier New" w:eastAsia="Courier New" w:hAnsi="Courier New" w:cs="Courier New"/>
        <w:sz w:val="22"/>
      </w:rPr>
      <w:t>1</w:t>
    </w:r>
    <w:r>
      <w:rPr>
        <w:rFonts w:ascii="Courier New" w:eastAsia="Courier New" w:hAnsi="Courier New" w:cs="Courier New"/>
        <w:sz w:val="22"/>
      </w:rPr>
      <w:fldChar w:fldCharType="end"/>
    </w:r>
    <w:r>
      <w:rPr>
        <w:rFonts w:ascii="Courier New" w:eastAsia="Courier New" w:hAnsi="Courier New" w:cs="Courier New"/>
        <w:sz w:val="22"/>
      </w:rPr>
      <w:t xml:space="preserve"> </w:t>
    </w:r>
  </w:p>
  <w:p w14:paraId="5EB1EEDE" w14:textId="77777777" w:rsidR="00D774FA" w:rsidRDefault="009B4E7D">
    <w:pPr>
      <w:spacing w:after="0" w:line="259" w:lineRule="auto"/>
      <w:ind w:left="0" w:firstLine="0"/>
    </w:pPr>
    <w:r>
      <w:rPr>
        <w:rFonts w:ascii="Courier New" w:eastAsia="Courier New" w:hAnsi="Courier New" w:cs="Courier New"/>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D7C2" w14:textId="77777777" w:rsidR="00000000" w:rsidRDefault="009B4E7D">
      <w:pPr>
        <w:spacing w:after="0" w:line="240" w:lineRule="auto"/>
      </w:pPr>
      <w:r>
        <w:separator/>
      </w:r>
    </w:p>
  </w:footnote>
  <w:footnote w:type="continuationSeparator" w:id="0">
    <w:p w14:paraId="48133458" w14:textId="77777777" w:rsidR="00000000" w:rsidRDefault="009B4E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FA"/>
    <w:rsid w:val="002772EB"/>
    <w:rsid w:val="009B4E7D"/>
    <w:rsid w:val="00AA786F"/>
    <w:rsid w:val="00D7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FC5D"/>
  <w15:docId w15:val="{E6F0128F-40EB-4C76-8989-23B048F7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9"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2180" w:hanging="10"/>
      <w:outlineLvl w:val="0"/>
    </w:pPr>
    <w:rPr>
      <w:rFonts w:ascii="Calibri" w:eastAsia="Calibri" w:hAnsi="Calibri" w:cs="Calibri"/>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5D63D0FCD7F44AAFC116559824A2D" ma:contentTypeVersion="3" ma:contentTypeDescription="Create a new document." ma:contentTypeScope="" ma:versionID="9843d924fd3cb361014eed75bc5f53dd">
  <xsd:schema xmlns:xsd="http://www.w3.org/2001/XMLSchema" xmlns:xs="http://www.w3.org/2001/XMLSchema" xmlns:p="http://schemas.microsoft.com/office/2006/metadata/properties" xmlns:ns3="e90f24e4-69af-485a-b825-9ba5a79c6a4c" xmlns:ns4="d66ca0b1-ed62-4c75-b163-80de3c3ad68b" targetNamespace="http://schemas.microsoft.com/office/2006/metadata/properties" ma:root="true" ma:fieldsID="0d80123e9262f11d7b9008c925158cd4" ns3:_="" ns4:_="">
    <xsd:import namespace="e90f24e4-69af-485a-b825-9ba5a79c6a4c"/>
    <xsd:import namespace="d66ca0b1-ed62-4c75-b163-80de3c3ad68b"/>
    <xsd:element name="properties">
      <xsd:complexType>
        <xsd:sequence>
          <xsd:element name="documentManagement">
            <xsd:complexType>
              <xsd:all>
                <xsd:element ref="ns3:SharedWithUser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f24e4-69af-485a-b825-9ba5a79c6a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6ca0b1-ed62-4c75-b163-80de3c3ad68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93DA1-5DFD-4213-81C7-6A9054A0F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f24e4-69af-485a-b825-9ba5a79c6a4c"/>
    <ds:schemaRef ds:uri="d66ca0b1-ed62-4c75-b163-80de3c3ad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A6B5D-C641-472F-ADE6-D94855A2E520}">
  <ds:schemaRefs>
    <ds:schemaRef ds:uri="http://schemas.microsoft.com/sharepoint/v3/contenttype/forms"/>
  </ds:schemaRefs>
</ds:datastoreItem>
</file>

<file path=customXml/itemProps3.xml><?xml version="1.0" encoding="utf-8"?>
<ds:datastoreItem xmlns:ds="http://schemas.openxmlformats.org/officeDocument/2006/customXml" ds:itemID="{5156C715-9AC5-4CE8-82BB-899BBB38CF3C}">
  <ds:schemaRef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e90f24e4-69af-485a-b825-9ba5a79c6a4c"/>
    <ds:schemaRef ds:uri="http://purl.org/dc/elements/1.1/"/>
    <ds:schemaRef ds:uri="d66ca0b1-ed62-4c75-b163-80de3c3ad68b"/>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Feehan</dc:creator>
  <cp:keywords/>
  <cp:lastModifiedBy>Town of Corning Supervisor</cp:lastModifiedBy>
  <cp:revision>2</cp:revision>
  <dcterms:created xsi:type="dcterms:W3CDTF">2021-06-15T21:50:00Z</dcterms:created>
  <dcterms:modified xsi:type="dcterms:W3CDTF">2021-06-15T21:50:00Z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0x010100DFF5D63D0FCD7F44AAFC116559824A2D</vt:lpwstr>
  </property>
</Properties>
</file>